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0220" w14:textId="2E785F8A" w:rsidR="00AC4F75" w:rsidRDefault="00AC4F75" w:rsidP="00C03D19">
      <w:pPr>
        <w:pStyle w:val="NoSpacing"/>
        <w:jc w:val="right"/>
        <w:rPr>
          <w:rFonts w:ascii="Arial" w:hAnsi="Arial" w:cs="Arial"/>
          <w:sz w:val="24"/>
          <w:szCs w:val="24"/>
        </w:rPr>
      </w:pPr>
    </w:p>
    <w:p w14:paraId="6C3FA36D" w14:textId="49F81103" w:rsidR="00AC4F75" w:rsidRPr="00147F55" w:rsidRDefault="00AC4F75" w:rsidP="00AC4F75">
      <w:pPr>
        <w:pStyle w:val="NoSpacing"/>
        <w:jc w:val="center"/>
        <w:rPr>
          <w:b/>
        </w:rPr>
      </w:pPr>
      <w:r w:rsidRPr="00147F55">
        <w:rPr>
          <w:b/>
        </w:rPr>
        <w:t>LBS SCHOOL</w:t>
      </w:r>
    </w:p>
    <w:p w14:paraId="606D7B91" w14:textId="77777777" w:rsidR="00AC4F75" w:rsidRPr="00100A04" w:rsidRDefault="00AC4F75" w:rsidP="00AC4F75">
      <w:pPr>
        <w:pStyle w:val="NoSpacing"/>
        <w:jc w:val="center"/>
        <w:rPr>
          <w:b/>
          <w:bCs/>
          <w:sz w:val="20"/>
          <w:szCs w:val="20"/>
          <w:u w:val="single"/>
        </w:rPr>
      </w:pPr>
      <w:r w:rsidRPr="00100A04">
        <w:rPr>
          <w:b/>
          <w:bCs/>
          <w:sz w:val="20"/>
          <w:szCs w:val="20"/>
          <w:u w:val="single"/>
        </w:rPr>
        <w:t>Gopal Prasad Shastri Marg, Sector-3, R. K. Puram, New Delhi-110 022</w:t>
      </w:r>
    </w:p>
    <w:p w14:paraId="677E2FD9" w14:textId="77777777" w:rsidR="00AC4F75" w:rsidRPr="00100A04" w:rsidRDefault="00AC4F75" w:rsidP="00AC4F75">
      <w:pPr>
        <w:pStyle w:val="NoSpacing"/>
        <w:jc w:val="center"/>
        <w:rPr>
          <w:rFonts w:ascii="Arial" w:hAnsi="Arial" w:cs="Arial"/>
          <w:sz w:val="24"/>
          <w:szCs w:val="24"/>
        </w:rPr>
      </w:pPr>
    </w:p>
    <w:p w14:paraId="6EFE7EDB" w14:textId="0BD181E5" w:rsidR="00AC4F75" w:rsidRPr="005445D5" w:rsidRDefault="00AC4F75" w:rsidP="00AC4F75">
      <w:pPr>
        <w:pStyle w:val="NoSpacing"/>
        <w:rPr>
          <w:rFonts w:ascii="Arial" w:hAnsi="Arial" w:cs="Arial"/>
          <w:sz w:val="20"/>
          <w:szCs w:val="20"/>
        </w:rPr>
      </w:pPr>
      <w:r w:rsidRPr="005445D5">
        <w:rPr>
          <w:rFonts w:ascii="Arial" w:hAnsi="Arial" w:cs="Arial"/>
          <w:sz w:val="20"/>
          <w:szCs w:val="20"/>
        </w:rPr>
        <w:t>LBS/Cir./202</w:t>
      </w:r>
      <w:r>
        <w:rPr>
          <w:rFonts w:ascii="Arial" w:hAnsi="Arial" w:cs="Arial"/>
          <w:sz w:val="20"/>
          <w:szCs w:val="20"/>
        </w:rPr>
        <w:t>1</w:t>
      </w:r>
      <w:r w:rsidRPr="005445D5">
        <w:rPr>
          <w:rFonts w:ascii="Arial" w:hAnsi="Arial" w:cs="Arial"/>
          <w:sz w:val="20"/>
          <w:szCs w:val="20"/>
        </w:rPr>
        <w:t>/1</w:t>
      </w:r>
      <w:r>
        <w:rPr>
          <w:rFonts w:ascii="Arial" w:hAnsi="Arial" w:cs="Arial"/>
          <w:sz w:val="20"/>
          <w:szCs w:val="20"/>
        </w:rPr>
        <w:t>92</w:t>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r>
      <w:r w:rsidRPr="005445D5">
        <w:rPr>
          <w:rFonts w:ascii="Arial" w:hAnsi="Arial" w:cs="Arial"/>
          <w:sz w:val="20"/>
          <w:szCs w:val="20"/>
        </w:rPr>
        <w:tab/>
        <w:t xml:space="preserve">              </w:t>
      </w:r>
      <w:r>
        <w:rPr>
          <w:rFonts w:ascii="Arial" w:hAnsi="Arial" w:cs="Arial"/>
          <w:sz w:val="20"/>
          <w:szCs w:val="20"/>
        </w:rPr>
        <w:t xml:space="preserve">        </w:t>
      </w:r>
      <w:proofErr w:type="gramStart"/>
      <w:r w:rsidRPr="005445D5">
        <w:rPr>
          <w:rFonts w:ascii="Arial" w:hAnsi="Arial" w:cs="Arial"/>
          <w:sz w:val="20"/>
          <w:szCs w:val="20"/>
        </w:rPr>
        <w:t>Date :</w:t>
      </w:r>
      <w:proofErr w:type="gramEnd"/>
      <w:r w:rsidRPr="005445D5">
        <w:rPr>
          <w:rFonts w:ascii="Arial" w:hAnsi="Arial" w:cs="Arial"/>
          <w:sz w:val="20"/>
          <w:szCs w:val="20"/>
        </w:rPr>
        <w:t xml:space="preserve"> </w:t>
      </w:r>
      <w:r>
        <w:rPr>
          <w:rFonts w:ascii="Arial" w:hAnsi="Arial" w:cs="Arial"/>
          <w:sz w:val="20"/>
          <w:szCs w:val="20"/>
        </w:rPr>
        <w:t>21</w:t>
      </w:r>
      <w:r w:rsidRPr="005445D5">
        <w:rPr>
          <w:rFonts w:ascii="Arial" w:hAnsi="Arial" w:cs="Arial"/>
          <w:sz w:val="20"/>
          <w:szCs w:val="20"/>
        </w:rPr>
        <w:t>.0</w:t>
      </w:r>
      <w:r>
        <w:rPr>
          <w:rFonts w:ascii="Arial" w:hAnsi="Arial" w:cs="Arial"/>
          <w:sz w:val="20"/>
          <w:szCs w:val="20"/>
        </w:rPr>
        <w:t>6</w:t>
      </w:r>
      <w:r w:rsidRPr="005445D5">
        <w:rPr>
          <w:rFonts w:ascii="Arial" w:hAnsi="Arial" w:cs="Arial"/>
          <w:sz w:val="20"/>
          <w:szCs w:val="20"/>
        </w:rPr>
        <w:t>.202</w:t>
      </w:r>
      <w:r>
        <w:rPr>
          <w:rFonts w:ascii="Arial" w:hAnsi="Arial" w:cs="Arial"/>
          <w:sz w:val="20"/>
          <w:szCs w:val="20"/>
        </w:rPr>
        <w:t>1</w:t>
      </w:r>
    </w:p>
    <w:p w14:paraId="34558E65" w14:textId="77777777" w:rsidR="00AC4F75" w:rsidRDefault="00AC4F75" w:rsidP="00AC4F75">
      <w:pPr>
        <w:pStyle w:val="NoSpacing"/>
        <w:jc w:val="both"/>
        <w:rPr>
          <w:sz w:val="24"/>
          <w:szCs w:val="24"/>
        </w:rPr>
      </w:pPr>
    </w:p>
    <w:p w14:paraId="514495D4" w14:textId="77777777" w:rsidR="00AC4F75" w:rsidRDefault="00AC4F75" w:rsidP="00AC4F75">
      <w:pPr>
        <w:pStyle w:val="NoSpacing"/>
        <w:jc w:val="both"/>
        <w:rPr>
          <w:sz w:val="24"/>
          <w:szCs w:val="24"/>
        </w:rPr>
      </w:pPr>
      <w:r>
        <w:rPr>
          <w:sz w:val="24"/>
          <w:szCs w:val="24"/>
        </w:rPr>
        <w:t>Dear Parents,</w:t>
      </w:r>
    </w:p>
    <w:p w14:paraId="4F34B763" w14:textId="77777777" w:rsidR="00AC4F75" w:rsidRDefault="00AC4F75" w:rsidP="00AC4F75">
      <w:pPr>
        <w:pStyle w:val="NoSpacing"/>
        <w:jc w:val="both"/>
        <w:rPr>
          <w:sz w:val="24"/>
          <w:szCs w:val="24"/>
        </w:rPr>
      </w:pPr>
    </w:p>
    <w:p w14:paraId="346C34D8" w14:textId="471EEC8B" w:rsidR="00AC4F75" w:rsidRDefault="00AC4F75" w:rsidP="00AC4F75">
      <w:pPr>
        <w:pStyle w:val="NoSpacing"/>
        <w:jc w:val="both"/>
        <w:rPr>
          <w:sz w:val="24"/>
          <w:szCs w:val="24"/>
        </w:rPr>
      </w:pPr>
      <w:r>
        <w:rPr>
          <w:sz w:val="24"/>
          <w:szCs w:val="24"/>
        </w:rPr>
        <w:tab/>
        <w:t>As you all are aware that Academic Session 202</w:t>
      </w:r>
      <w:r w:rsidR="00020481">
        <w:rPr>
          <w:sz w:val="24"/>
          <w:szCs w:val="24"/>
        </w:rPr>
        <w:t>1</w:t>
      </w:r>
      <w:r>
        <w:rPr>
          <w:sz w:val="24"/>
          <w:szCs w:val="24"/>
        </w:rPr>
        <w:t>-202</w:t>
      </w:r>
      <w:r w:rsidR="00020481">
        <w:rPr>
          <w:sz w:val="24"/>
          <w:szCs w:val="24"/>
        </w:rPr>
        <w:t>2</w:t>
      </w:r>
      <w:r>
        <w:rPr>
          <w:sz w:val="24"/>
          <w:szCs w:val="24"/>
        </w:rPr>
        <w:t xml:space="preserve"> had already running disseminating “education online”, during the period in which the lockdown restrictions are in force.</w:t>
      </w:r>
    </w:p>
    <w:p w14:paraId="3634212E" w14:textId="77777777" w:rsidR="00AC4F75" w:rsidRDefault="00AC4F75" w:rsidP="00AC4F75">
      <w:pPr>
        <w:pStyle w:val="NoSpacing"/>
        <w:jc w:val="both"/>
        <w:rPr>
          <w:sz w:val="24"/>
          <w:szCs w:val="24"/>
        </w:rPr>
      </w:pPr>
    </w:p>
    <w:p w14:paraId="08E9ABF8" w14:textId="77777777" w:rsidR="00AC4F75" w:rsidRDefault="00AC4F75" w:rsidP="00AC4F75">
      <w:pPr>
        <w:pStyle w:val="NoSpacing"/>
        <w:jc w:val="both"/>
        <w:rPr>
          <w:sz w:val="24"/>
          <w:szCs w:val="24"/>
        </w:rPr>
      </w:pPr>
      <w:r>
        <w:rPr>
          <w:sz w:val="24"/>
          <w:szCs w:val="24"/>
        </w:rPr>
        <w:tab/>
        <w:t>Owing to the circumstances created by the unparalleled Pandemic situation, the Directorate of Education Govt. of NCT of Delhi passed an order dated 17.04.2020 vide F. No. PS/DE/2020/54, thereby directing “All Private Unaided Recognized Schools of Delhi”, to charge “only Tuition Fee from the parents, during the lockdown Period on monthly basis”.</w:t>
      </w:r>
    </w:p>
    <w:p w14:paraId="0776FCCC" w14:textId="77777777" w:rsidR="00AC4F75" w:rsidRDefault="00AC4F75" w:rsidP="00AC4F75">
      <w:pPr>
        <w:pStyle w:val="NoSpacing"/>
        <w:jc w:val="both"/>
        <w:rPr>
          <w:sz w:val="24"/>
          <w:szCs w:val="24"/>
        </w:rPr>
      </w:pPr>
    </w:p>
    <w:p w14:paraId="7ACCDE52" w14:textId="77777777" w:rsidR="00AC4F75" w:rsidRDefault="00AC4F75" w:rsidP="00AC4F75">
      <w:pPr>
        <w:pStyle w:val="NoSpacing"/>
        <w:jc w:val="both"/>
        <w:rPr>
          <w:sz w:val="24"/>
          <w:szCs w:val="24"/>
        </w:rPr>
      </w:pPr>
      <w:r>
        <w:rPr>
          <w:sz w:val="24"/>
          <w:szCs w:val="24"/>
        </w:rPr>
        <w:tab/>
        <w:t>In compliance of the afore-referred directions our school has been charging/claiming tuition fee, from the parents of the students studying in the school.</w:t>
      </w:r>
    </w:p>
    <w:p w14:paraId="2079E32E" w14:textId="77777777" w:rsidR="00AC4F75" w:rsidRDefault="00AC4F75" w:rsidP="00AC4F75">
      <w:pPr>
        <w:pStyle w:val="NoSpacing"/>
        <w:jc w:val="both"/>
        <w:rPr>
          <w:sz w:val="24"/>
          <w:szCs w:val="24"/>
        </w:rPr>
      </w:pPr>
    </w:p>
    <w:p w14:paraId="7F0D2B0E" w14:textId="400504F1" w:rsidR="00AC4F75" w:rsidRDefault="00AC4F75" w:rsidP="00AC4F75">
      <w:pPr>
        <w:pStyle w:val="NoSpacing"/>
        <w:jc w:val="both"/>
        <w:rPr>
          <w:sz w:val="24"/>
          <w:szCs w:val="24"/>
        </w:rPr>
      </w:pPr>
      <w:r>
        <w:rPr>
          <w:sz w:val="24"/>
          <w:szCs w:val="24"/>
        </w:rPr>
        <w:tab/>
        <w:t>Even though no other amount except the monthly tuition fee is being claimed by the school, it has been noticed that many parents are avoiding to pay/deposit, even the tuition fee in respect of their wards.</w:t>
      </w:r>
    </w:p>
    <w:p w14:paraId="3739C600" w14:textId="77777777" w:rsidR="00AC4F75" w:rsidRDefault="00AC4F75" w:rsidP="00AC4F75">
      <w:pPr>
        <w:pStyle w:val="NoSpacing"/>
        <w:jc w:val="both"/>
        <w:rPr>
          <w:sz w:val="24"/>
          <w:szCs w:val="24"/>
        </w:rPr>
      </w:pPr>
    </w:p>
    <w:p w14:paraId="3E6DC90A" w14:textId="77777777" w:rsidR="00AC4F75" w:rsidRDefault="00AC4F75" w:rsidP="00AC4F75">
      <w:pPr>
        <w:pStyle w:val="NoSpacing"/>
        <w:jc w:val="both"/>
        <w:rPr>
          <w:sz w:val="24"/>
          <w:szCs w:val="24"/>
        </w:rPr>
      </w:pPr>
      <w:r>
        <w:rPr>
          <w:sz w:val="24"/>
          <w:szCs w:val="24"/>
        </w:rPr>
        <w:tab/>
        <w:t>Whereas, Rule 35 of DSEA&amp;R 1973 categorically states that:</w:t>
      </w:r>
    </w:p>
    <w:p w14:paraId="14C652B6" w14:textId="77777777" w:rsidR="00AC4F75" w:rsidRDefault="00AC4F75" w:rsidP="00AC4F75">
      <w:pPr>
        <w:pStyle w:val="NoSpacing"/>
        <w:jc w:val="both"/>
        <w:rPr>
          <w:b/>
          <w:bCs/>
          <w:i/>
          <w:iCs/>
          <w:sz w:val="24"/>
          <w:szCs w:val="24"/>
        </w:rPr>
      </w:pPr>
    </w:p>
    <w:p w14:paraId="175FCDF0" w14:textId="77777777" w:rsidR="00AC4F75" w:rsidRDefault="00AC4F75" w:rsidP="00AC4F75">
      <w:pPr>
        <w:pStyle w:val="NoSpacing"/>
        <w:jc w:val="both"/>
        <w:rPr>
          <w:b/>
          <w:bCs/>
          <w:i/>
          <w:iCs/>
          <w:sz w:val="24"/>
          <w:szCs w:val="24"/>
        </w:rPr>
      </w:pPr>
      <w:r>
        <w:rPr>
          <w:b/>
          <w:bCs/>
          <w:i/>
          <w:iCs/>
          <w:sz w:val="24"/>
          <w:szCs w:val="24"/>
        </w:rPr>
        <w:t xml:space="preserve">“Rule 35. Striking off the name from the rolls – </w:t>
      </w:r>
    </w:p>
    <w:p w14:paraId="516C1E0B" w14:textId="77777777" w:rsidR="00AC4F75" w:rsidRDefault="00AC4F75" w:rsidP="00AC4F75">
      <w:pPr>
        <w:pStyle w:val="NoSpacing"/>
        <w:numPr>
          <w:ilvl w:val="0"/>
          <w:numId w:val="23"/>
        </w:numPr>
        <w:jc w:val="both"/>
        <w:rPr>
          <w:b/>
          <w:bCs/>
          <w:i/>
          <w:iCs/>
          <w:sz w:val="24"/>
          <w:szCs w:val="24"/>
        </w:rPr>
      </w:pPr>
      <w:r>
        <w:rPr>
          <w:b/>
          <w:bCs/>
          <w:i/>
          <w:iCs/>
          <w:sz w:val="24"/>
          <w:szCs w:val="24"/>
        </w:rPr>
        <w:t>The name of the student may be struck off the rolls by the head of the school on account of:</w:t>
      </w:r>
    </w:p>
    <w:p w14:paraId="3BC96C21" w14:textId="77777777" w:rsidR="00AC4F75" w:rsidRDefault="00AC4F75" w:rsidP="00AC4F75">
      <w:pPr>
        <w:pStyle w:val="NoSpacing"/>
        <w:numPr>
          <w:ilvl w:val="0"/>
          <w:numId w:val="24"/>
        </w:numPr>
        <w:tabs>
          <w:tab w:val="left" w:pos="1134"/>
          <w:tab w:val="left" w:pos="1276"/>
        </w:tabs>
        <w:ind w:hanging="11"/>
        <w:jc w:val="both"/>
        <w:rPr>
          <w:b/>
          <w:bCs/>
          <w:i/>
          <w:iCs/>
          <w:sz w:val="24"/>
          <w:szCs w:val="24"/>
        </w:rPr>
      </w:pPr>
      <w:r>
        <w:rPr>
          <w:b/>
          <w:bCs/>
          <w:i/>
          <w:iCs/>
          <w:sz w:val="24"/>
          <w:szCs w:val="24"/>
        </w:rPr>
        <w:t>Non-payment of fees and other dues for 20 days after the last day for payment.</w:t>
      </w:r>
    </w:p>
    <w:p w14:paraId="3946098D" w14:textId="77777777" w:rsidR="00AC4F75" w:rsidRDefault="00AC4F75" w:rsidP="00AC4F75">
      <w:pPr>
        <w:pStyle w:val="NoSpacing"/>
        <w:jc w:val="both"/>
        <w:rPr>
          <w:sz w:val="24"/>
          <w:szCs w:val="24"/>
        </w:rPr>
      </w:pPr>
    </w:p>
    <w:p w14:paraId="4EE93EB6" w14:textId="77777777" w:rsidR="00AC4F75" w:rsidRDefault="00AC4F75" w:rsidP="00AC4F75">
      <w:pPr>
        <w:pStyle w:val="NoSpacing"/>
        <w:jc w:val="both"/>
        <w:rPr>
          <w:b/>
          <w:bCs/>
          <w:i/>
          <w:iCs/>
          <w:sz w:val="24"/>
          <w:szCs w:val="24"/>
        </w:rPr>
      </w:pPr>
      <w:r>
        <w:rPr>
          <w:sz w:val="24"/>
          <w:szCs w:val="24"/>
        </w:rPr>
        <w:t>Rule 164 of DSEA&amp;R 1973 envisages that “</w:t>
      </w:r>
      <w:r>
        <w:rPr>
          <w:b/>
          <w:bCs/>
          <w:i/>
          <w:iCs/>
          <w:sz w:val="24"/>
          <w:szCs w:val="24"/>
        </w:rPr>
        <w:t>Fees payable for twelve months”</w:t>
      </w:r>
    </w:p>
    <w:p w14:paraId="6517B9CF" w14:textId="77777777" w:rsidR="00AC4F75" w:rsidRDefault="00AC4F75" w:rsidP="00AC4F75">
      <w:pPr>
        <w:pStyle w:val="NoSpacing"/>
        <w:jc w:val="both"/>
        <w:rPr>
          <w:sz w:val="24"/>
          <w:szCs w:val="24"/>
        </w:rPr>
      </w:pPr>
    </w:p>
    <w:p w14:paraId="5A403767" w14:textId="0A783940" w:rsidR="00AC4F75" w:rsidRDefault="00AC4F75" w:rsidP="00AC4F75">
      <w:pPr>
        <w:pStyle w:val="NoSpacing"/>
        <w:jc w:val="both"/>
        <w:rPr>
          <w:sz w:val="24"/>
          <w:szCs w:val="24"/>
        </w:rPr>
      </w:pPr>
      <w:r>
        <w:rPr>
          <w:sz w:val="24"/>
          <w:szCs w:val="24"/>
        </w:rPr>
        <w:tab/>
        <w:t xml:space="preserve">However, Single Bench of Hon’ble Delhi High Court in Order dated 08.07.2020 passed in Writ Petition (C) No. 4011 of 2020 titled as “Queen Mary School, North End vs Director of Education” has categorically said that “the petitioner </w:t>
      </w:r>
      <w:r w:rsidR="00A438D8">
        <w:rPr>
          <w:sz w:val="24"/>
          <w:szCs w:val="24"/>
        </w:rPr>
        <w:t xml:space="preserve">(school) </w:t>
      </w:r>
      <w:r>
        <w:rPr>
          <w:sz w:val="24"/>
          <w:szCs w:val="24"/>
        </w:rPr>
        <w:t>is free to issue an appropriate notice to such parents to explain the reason for the default.  In case the parents are able to convince/demonstrate to the petitioner about their financial problems/financial incapacity to immediately pay the pending fees, the petitioner shall not take any further steps for the time being against such parents. Where the parents are unable to satisfy/demonstrate to the petitioner regarding their financial difficulties, the petitioner is free to so communicate the same to the parents and decline to provide them ID and password for online education facility for the students”.</w:t>
      </w:r>
      <w:r w:rsidR="000A137D">
        <w:rPr>
          <w:sz w:val="24"/>
          <w:szCs w:val="24"/>
        </w:rPr>
        <w:t xml:space="preserve">   In recent past Hon’ble High Court has quashed two orders of DOE dated 18.04.2020 &amp; 28.08.2020.  </w:t>
      </w:r>
      <w:r w:rsidR="00A438D8">
        <w:rPr>
          <w:sz w:val="24"/>
          <w:szCs w:val="24"/>
        </w:rPr>
        <w:t xml:space="preserve">Application </w:t>
      </w:r>
      <w:r w:rsidR="000A137D">
        <w:rPr>
          <w:sz w:val="24"/>
          <w:szCs w:val="24"/>
        </w:rPr>
        <w:t xml:space="preserve">for stay of order of single bench </w:t>
      </w:r>
      <w:r w:rsidR="00A438D8">
        <w:rPr>
          <w:sz w:val="24"/>
          <w:szCs w:val="24"/>
        </w:rPr>
        <w:t xml:space="preserve">has </w:t>
      </w:r>
      <w:r w:rsidR="000A137D">
        <w:rPr>
          <w:sz w:val="24"/>
          <w:szCs w:val="24"/>
        </w:rPr>
        <w:t xml:space="preserve">also </w:t>
      </w:r>
      <w:r w:rsidR="00A438D8">
        <w:rPr>
          <w:sz w:val="24"/>
          <w:szCs w:val="24"/>
        </w:rPr>
        <w:t xml:space="preserve">been </w:t>
      </w:r>
      <w:r w:rsidR="000A137D">
        <w:rPr>
          <w:sz w:val="24"/>
          <w:szCs w:val="24"/>
        </w:rPr>
        <w:t>dismissed by Division Bench</w:t>
      </w:r>
      <w:r w:rsidR="00A438D8">
        <w:rPr>
          <w:sz w:val="24"/>
          <w:szCs w:val="24"/>
        </w:rPr>
        <w:t xml:space="preserve"> of Delhi High Court</w:t>
      </w:r>
      <w:r w:rsidR="000A137D">
        <w:rPr>
          <w:sz w:val="24"/>
          <w:szCs w:val="24"/>
        </w:rPr>
        <w:t>.</w:t>
      </w:r>
    </w:p>
    <w:p w14:paraId="6C9A5843" w14:textId="77777777" w:rsidR="00AC4F75" w:rsidRDefault="00AC4F75" w:rsidP="00AC4F75">
      <w:pPr>
        <w:pStyle w:val="NoSpacing"/>
        <w:jc w:val="both"/>
        <w:rPr>
          <w:sz w:val="24"/>
          <w:szCs w:val="24"/>
        </w:rPr>
      </w:pPr>
    </w:p>
    <w:p w14:paraId="7838E71E" w14:textId="0EC3B56F" w:rsidR="00AC4F75" w:rsidRDefault="00AC4F75" w:rsidP="00AC4F75">
      <w:pPr>
        <w:pStyle w:val="NoSpacing"/>
        <w:jc w:val="both"/>
        <w:rPr>
          <w:sz w:val="24"/>
          <w:szCs w:val="24"/>
        </w:rPr>
      </w:pPr>
      <w:r>
        <w:rPr>
          <w:sz w:val="24"/>
          <w:szCs w:val="24"/>
        </w:rPr>
        <w:tab/>
        <w:t xml:space="preserve">Keeping in view of the above, it is expected that every student would pay/deposit, outstanding/unpaid fees, immediately latest by </w:t>
      </w:r>
      <w:r w:rsidR="00020481">
        <w:rPr>
          <w:sz w:val="24"/>
          <w:szCs w:val="24"/>
        </w:rPr>
        <w:t>30</w:t>
      </w:r>
      <w:r w:rsidRPr="002B361B">
        <w:rPr>
          <w:sz w:val="24"/>
          <w:szCs w:val="24"/>
          <w:vertAlign w:val="superscript"/>
        </w:rPr>
        <w:t>th</w:t>
      </w:r>
      <w:r>
        <w:rPr>
          <w:sz w:val="24"/>
          <w:szCs w:val="24"/>
        </w:rPr>
        <w:t xml:space="preserve"> </w:t>
      </w:r>
      <w:r w:rsidR="00020481">
        <w:rPr>
          <w:sz w:val="24"/>
          <w:szCs w:val="24"/>
        </w:rPr>
        <w:t xml:space="preserve">June </w:t>
      </w:r>
      <w:r>
        <w:rPr>
          <w:sz w:val="24"/>
          <w:szCs w:val="24"/>
        </w:rPr>
        <w:t>202</w:t>
      </w:r>
      <w:r w:rsidR="00020481">
        <w:rPr>
          <w:sz w:val="24"/>
          <w:szCs w:val="24"/>
        </w:rPr>
        <w:t>1</w:t>
      </w:r>
      <w:r>
        <w:rPr>
          <w:sz w:val="24"/>
          <w:szCs w:val="24"/>
        </w:rPr>
        <w:t>, to enable the school to maintain and perform its functions smoothly</w:t>
      </w:r>
      <w:r w:rsidR="00CC4239">
        <w:rPr>
          <w:sz w:val="24"/>
          <w:szCs w:val="24"/>
        </w:rPr>
        <w:t xml:space="preserve"> or convince/demonstrate the school authorities about reason of non-payment of the fees</w:t>
      </w:r>
      <w:r w:rsidR="00020481">
        <w:rPr>
          <w:sz w:val="24"/>
          <w:szCs w:val="24"/>
        </w:rPr>
        <w:t>, failing which name of your ward will be struck off and will be de-rostered from online classes.</w:t>
      </w:r>
    </w:p>
    <w:p w14:paraId="3A074F94" w14:textId="77777777" w:rsidR="00AC4F75" w:rsidRDefault="00AC4F75" w:rsidP="00AC4F75">
      <w:pPr>
        <w:pStyle w:val="NoSpacing"/>
        <w:jc w:val="both"/>
        <w:rPr>
          <w:sz w:val="24"/>
          <w:szCs w:val="24"/>
        </w:rPr>
      </w:pPr>
    </w:p>
    <w:p w14:paraId="4584A6F9" w14:textId="31D262B3" w:rsidR="00AC4F75" w:rsidRDefault="00AC4F75" w:rsidP="00AC4F75">
      <w:pPr>
        <w:pStyle w:val="NoSpacing"/>
        <w:jc w:val="both"/>
        <w:rPr>
          <w:sz w:val="24"/>
          <w:szCs w:val="24"/>
        </w:rPr>
      </w:pPr>
      <w:r>
        <w:rPr>
          <w:sz w:val="24"/>
          <w:szCs w:val="24"/>
        </w:rPr>
        <w:tab/>
        <w:t xml:space="preserve">This may also be treated as </w:t>
      </w:r>
      <w:r w:rsidRPr="00D907F1">
        <w:rPr>
          <w:b/>
          <w:bCs/>
          <w:sz w:val="24"/>
          <w:szCs w:val="24"/>
        </w:rPr>
        <w:t>NOTICE</w:t>
      </w:r>
      <w:r>
        <w:rPr>
          <w:sz w:val="24"/>
          <w:szCs w:val="24"/>
        </w:rPr>
        <w:t>.</w:t>
      </w:r>
      <w:r w:rsidR="000E3890">
        <w:rPr>
          <w:sz w:val="24"/>
          <w:szCs w:val="24"/>
        </w:rPr>
        <w:t xml:space="preserve"> If no response is received by 30.06.2021</w:t>
      </w:r>
      <w:r w:rsidR="00F8361E">
        <w:rPr>
          <w:sz w:val="24"/>
          <w:szCs w:val="24"/>
        </w:rPr>
        <w:t>,</w:t>
      </w:r>
      <w:r w:rsidR="000E3890">
        <w:rPr>
          <w:sz w:val="24"/>
          <w:szCs w:val="24"/>
        </w:rPr>
        <w:t xml:space="preserve"> it shall be treated as you don’t have to say anything in this regard</w:t>
      </w:r>
      <w:r w:rsidR="005C2973">
        <w:rPr>
          <w:sz w:val="24"/>
          <w:szCs w:val="24"/>
        </w:rPr>
        <w:t xml:space="preserve"> and appropriate action, as permitted by the DSEA&amp;R 1973 &amp; the judgement passed by the Hon’ble High Court of Delhi from time to time, shall be taken in </w:t>
      </w:r>
      <w:proofErr w:type="gramStart"/>
      <w:r w:rsidR="005C2973">
        <w:rPr>
          <w:sz w:val="24"/>
          <w:szCs w:val="24"/>
        </w:rPr>
        <w:t>this  regard</w:t>
      </w:r>
      <w:proofErr w:type="gramEnd"/>
      <w:r w:rsidR="000E3890">
        <w:rPr>
          <w:sz w:val="24"/>
          <w:szCs w:val="24"/>
        </w:rPr>
        <w:t>.</w:t>
      </w:r>
    </w:p>
    <w:p w14:paraId="4D642038" w14:textId="77777777" w:rsidR="00AC4F75" w:rsidRPr="00B1515B" w:rsidRDefault="00AC4F75" w:rsidP="00AC4F75">
      <w:pPr>
        <w:pStyle w:val="NoSpacing"/>
        <w:jc w:val="right"/>
        <w:rPr>
          <w:sz w:val="24"/>
          <w:szCs w:val="24"/>
        </w:rPr>
      </w:pPr>
      <w:r>
        <w:rPr>
          <w:sz w:val="24"/>
          <w:szCs w:val="24"/>
        </w:rPr>
        <w:t>Regards</w:t>
      </w:r>
    </w:p>
    <w:p w14:paraId="1534E381" w14:textId="77777777" w:rsidR="00AC4F75" w:rsidRDefault="00AC4F75" w:rsidP="00AC4F75">
      <w:pPr>
        <w:jc w:val="right"/>
        <w:rPr>
          <w:b/>
          <w:bCs/>
        </w:rPr>
      </w:pPr>
      <w:r w:rsidRPr="00F97054">
        <w:rPr>
          <w:b/>
          <w:bCs/>
        </w:rPr>
        <w:t>(HOS)</w:t>
      </w:r>
    </w:p>
    <w:p w14:paraId="29089991" w14:textId="77777777" w:rsidR="00AC4F75" w:rsidRPr="00F97054" w:rsidRDefault="00AC4F75" w:rsidP="00AC4F75">
      <w:pPr>
        <w:jc w:val="both"/>
        <w:rPr>
          <w:b/>
          <w:bCs/>
        </w:rPr>
      </w:pPr>
      <w:r>
        <w:rPr>
          <w:b/>
          <w:bCs/>
        </w:rPr>
        <w:t>*</w:t>
      </w:r>
      <w:r w:rsidRPr="004F49BC">
        <w:rPr>
          <w:b/>
          <w:bCs/>
          <w:u w:val="single"/>
        </w:rPr>
        <w:t xml:space="preserve"> </w:t>
      </w:r>
      <w:r w:rsidRPr="004F49BC">
        <w:rPr>
          <w:b/>
          <w:bCs/>
          <w:i/>
          <w:sz w:val="24"/>
          <w:szCs w:val="24"/>
          <w:u w:val="single"/>
        </w:rPr>
        <w:t>Please ignore if already paid</w:t>
      </w:r>
    </w:p>
    <w:p w14:paraId="5AF609C6" w14:textId="6E5C769F" w:rsidR="00AC4F75" w:rsidRDefault="00AC4F75" w:rsidP="00AC4F75">
      <w:pPr>
        <w:pStyle w:val="NoSpacing"/>
        <w:jc w:val="center"/>
        <w:rPr>
          <w:rFonts w:ascii="Arial" w:hAnsi="Arial" w:cs="Arial"/>
          <w:sz w:val="24"/>
          <w:szCs w:val="24"/>
        </w:rPr>
      </w:pPr>
    </w:p>
    <w:sectPr w:rsidR="00AC4F75" w:rsidSect="00DF7933">
      <w:pgSz w:w="12240" w:h="20160" w:code="5"/>
      <w:pgMar w:top="360" w:right="99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FA3"/>
    <w:multiLevelType w:val="hybridMultilevel"/>
    <w:tmpl w:val="D63A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507A"/>
    <w:multiLevelType w:val="multilevel"/>
    <w:tmpl w:val="077250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5F0594"/>
    <w:multiLevelType w:val="hybridMultilevel"/>
    <w:tmpl w:val="76B8081E"/>
    <w:lvl w:ilvl="0" w:tplc="479E106C">
      <w:start w:val="1"/>
      <w:numFmt w:val="decimalZero"/>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90209"/>
    <w:multiLevelType w:val="hybridMultilevel"/>
    <w:tmpl w:val="1ABE63AC"/>
    <w:lvl w:ilvl="0" w:tplc="0C58DDB6">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37F7BD3"/>
    <w:multiLevelType w:val="hybridMultilevel"/>
    <w:tmpl w:val="5AF6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B4690"/>
    <w:multiLevelType w:val="hybridMultilevel"/>
    <w:tmpl w:val="D6843D28"/>
    <w:lvl w:ilvl="0" w:tplc="38DA63C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C04DB"/>
    <w:multiLevelType w:val="hybridMultilevel"/>
    <w:tmpl w:val="E9588F26"/>
    <w:lvl w:ilvl="0" w:tplc="5054F5E4">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743A9C"/>
    <w:multiLevelType w:val="hybridMultilevel"/>
    <w:tmpl w:val="E9C26E36"/>
    <w:lvl w:ilvl="0" w:tplc="06487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C59A2"/>
    <w:multiLevelType w:val="hybridMultilevel"/>
    <w:tmpl w:val="E5E07536"/>
    <w:lvl w:ilvl="0" w:tplc="1420799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223A1"/>
    <w:multiLevelType w:val="hybridMultilevel"/>
    <w:tmpl w:val="E9588F26"/>
    <w:lvl w:ilvl="0" w:tplc="5054F5E4">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AEF1992"/>
    <w:multiLevelType w:val="multilevel"/>
    <w:tmpl w:val="3AEF19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A66401"/>
    <w:multiLevelType w:val="hybridMultilevel"/>
    <w:tmpl w:val="14AC7C3C"/>
    <w:lvl w:ilvl="0" w:tplc="453685D0">
      <w:start w:val="1"/>
      <w:numFmt w:val="decimal"/>
      <w:lvlText w:val="%1."/>
      <w:lvlJc w:val="left"/>
      <w:pPr>
        <w:ind w:left="720" w:hanging="360"/>
      </w:pPr>
      <w:rPr>
        <w:b w:val="0"/>
        <w:strike w:val="0"/>
        <w:dstrike w:val="0"/>
        <w:sz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ED22C5A"/>
    <w:multiLevelType w:val="multilevel"/>
    <w:tmpl w:val="46B8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301E36"/>
    <w:multiLevelType w:val="hybridMultilevel"/>
    <w:tmpl w:val="E0DE59BA"/>
    <w:lvl w:ilvl="0" w:tplc="2A66F3B4">
      <w:start w:val="1"/>
      <w:numFmt w:val="decimal"/>
      <w:lvlText w:val="(%1)"/>
      <w:lvlJc w:val="left"/>
      <w:pPr>
        <w:ind w:left="1710" w:hanging="360"/>
      </w:pPr>
    </w:lvl>
    <w:lvl w:ilvl="1" w:tplc="04090019">
      <w:start w:val="1"/>
      <w:numFmt w:val="decimal"/>
      <w:lvlText w:val="%2."/>
      <w:lvlJc w:val="left"/>
      <w:pPr>
        <w:tabs>
          <w:tab w:val="num" w:pos="1470"/>
        </w:tabs>
        <w:ind w:left="1470" w:hanging="360"/>
      </w:pPr>
    </w:lvl>
    <w:lvl w:ilvl="2" w:tplc="0409001B">
      <w:start w:val="1"/>
      <w:numFmt w:val="decimal"/>
      <w:lvlText w:val="%3."/>
      <w:lvlJc w:val="left"/>
      <w:pPr>
        <w:tabs>
          <w:tab w:val="num" w:pos="2190"/>
        </w:tabs>
        <w:ind w:left="2190" w:hanging="360"/>
      </w:pPr>
    </w:lvl>
    <w:lvl w:ilvl="3" w:tplc="0409000F">
      <w:start w:val="1"/>
      <w:numFmt w:val="decimal"/>
      <w:lvlText w:val="%4."/>
      <w:lvlJc w:val="left"/>
      <w:pPr>
        <w:tabs>
          <w:tab w:val="num" w:pos="2910"/>
        </w:tabs>
        <w:ind w:left="2910" w:hanging="360"/>
      </w:pPr>
    </w:lvl>
    <w:lvl w:ilvl="4" w:tplc="04090019">
      <w:start w:val="1"/>
      <w:numFmt w:val="decimal"/>
      <w:lvlText w:val="%5."/>
      <w:lvlJc w:val="left"/>
      <w:pPr>
        <w:tabs>
          <w:tab w:val="num" w:pos="3630"/>
        </w:tabs>
        <w:ind w:left="3630" w:hanging="360"/>
      </w:pPr>
    </w:lvl>
    <w:lvl w:ilvl="5" w:tplc="0409001B">
      <w:start w:val="1"/>
      <w:numFmt w:val="decimal"/>
      <w:lvlText w:val="%6."/>
      <w:lvlJc w:val="left"/>
      <w:pPr>
        <w:tabs>
          <w:tab w:val="num" w:pos="4350"/>
        </w:tabs>
        <w:ind w:left="4350" w:hanging="360"/>
      </w:pPr>
    </w:lvl>
    <w:lvl w:ilvl="6" w:tplc="0409000F">
      <w:start w:val="1"/>
      <w:numFmt w:val="decimal"/>
      <w:lvlText w:val="%7."/>
      <w:lvlJc w:val="left"/>
      <w:pPr>
        <w:tabs>
          <w:tab w:val="num" w:pos="5070"/>
        </w:tabs>
        <w:ind w:left="5070" w:hanging="360"/>
      </w:pPr>
    </w:lvl>
    <w:lvl w:ilvl="7" w:tplc="04090019">
      <w:start w:val="1"/>
      <w:numFmt w:val="decimal"/>
      <w:lvlText w:val="%8."/>
      <w:lvlJc w:val="left"/>
      <w:pPr>
        <w:tabs>
          <w:tab w:val="num" w:pos="5790"/>
        </w:tabs>
        <w:ind w:left="5790" w:hanging="360"/>
      </w:pPr>
    </w:lvl>
    <w:lvl w:ilvl="8" w:tplc="0409001B">
      <w:start w:val="1"/>
      <w:numFmt w:val="decimal"/>
      <w:lvlText w:val="%9."/>
      <w:lvlJc w:val="left"/>
      <w:pPr>
        <w:tabs>
          <w:tab w:val="num" w:pos="6510"/>
        </w:tabs>
        <w:ind w:left="6510" w:hanging="360"/>
      </w:pPr>
    </w:lvl>
  </w:abstractNum>
  <w:abstractNum w:abstractNumId="14" w15:restartNumberingAfterBreak="0">
    <w:nsid w:val="486A48FC"/>
    <w:multiLevelType w:val="hybridMultilevel"/>
    <w:tmpl w:val="76B8081E"/>
    <w:lvl w:ilvl="0" w:tplc="479E106C">
      <w:start w:val="1"/>
      <w:numFmt w:val="decimalZero"/>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3F47FE"/>
    <w:multiLevelType w:val="hybridMultilevel"/>
    <w:tmpl w:val="AAF299A6"/>
    <w:lvl w:ilvl="0" w:tplc="0C069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11575"/>
    <w:multiLevelType w:val="hybridMultilevel"/>
    <w:tmpl w:val="1EB69E9E"/>
    <w:lvl w:ilvl="0" w:tplc="45EE3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D57D0"/>
    <w:multiLevelType w:val="hybridMultilevel"/>
    <w:tmpl w:val="9E1C09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95604AB"/>
    <w:multiLevelType w:val="hybridMultilevel"/>
    <w:tmpl w:val="E9588F26"/>
    <w:lvl w:ilvl="0" w:tplc="5054F5E4">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B95212F"/>
    <w:multiLevelType w:val="hybridMultilevel"/>
    <w:tmpl w:val="9B440720"/>
    <w:lvl w:ilvl="0" w:tplc="94701734">
      <w:start w:val="1"/>
      <w:numFmt w:val="decimalZero"/>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86D0F"/>
    <w:multiLevelType w:val="hybridMultilevel"/>
    <w:tmpl w:val="5952FEFA"/>
    <w:lvl w:ilvl="0" w:tplc="CBD64D84">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9032C"/>
    <w:multiLevelType w:val="hybridMultilevel"/>
    <w:tmpl w:val="E0DE59BA"/>
    <w:lvl w:ilvl="0" w:tplc="2A66F3B4">
      <w:start w:val="1"/>
      <w:numFmt w:val="decimal"/>
      <w:lvlText w:val="(%1)"/>
      <w:lvlJc w:val="left"/>
      <w:pPr>
        <w:ind w:left="1710" w:hanging="360"/>
      </w:pPr>
    </w:lvl>
    <w:lvl w:ilvl="1" w:tplc="04090019">
      <w:start w:val="1"/>
      <w:numFmt w:val="decimal"/>
      <w:lvlText w:val="%2."/>
      <w:lvlJc w:val="left"/>
      <w:pPr>
        <w:tabs>
          <w:tab w:val="num" w:pos="1470"/>
        </w:tabs>
        <w:ind w:left="1470" w:hanging="360"/>
      </w:pPr>
    </w:lvl>
    <w:lvl w:ilvl="2" w:tplc="0409001B">
      <w:start w:val="1"/>
      <w:numFmt w:val="decimal"/>
      <w:lvlText w:val="%3."/>
      <w:lvlJc w:val="left"/>
      <w:pPr>
        <w:tabs>
          <w:tab w:val="num" w:pos="2190"/>
        </w:tabs>
        <w:ind w:left="2190" w:hanging="360"/>
      </w:pPr>
    </w:lvl>
    <w:lvl w:ilvl="3" w:tplc="0409000F">
      <w:start w:val="1"/>
      <w:numFmt w:val="decimal"/>
      <w:lvlText w:val="%4."/>
      <w:lvlJc w:val="left"/>
      <w:pPr>
        <w:tabs>
          <w:tab w:val="num" w:pos="2910"/>
        </w:tabs>
        <w:ind w:left="2910" w:hanging="360"/>
      </w:pPr>
    </w:lvl>
    <w:lvl w:ilvl="4" w:tplc="04090019">
      <w:start w:val="1"/>
      <w:numFmt w:val="decimal"/>
      <w:lvlText w:val="%5."/>
      <w:lvlJc w:val="left"/>
      <w:pPr>
        <w:tabs>
          <w:tab w:val="num" w:pos="3630"/>
        </w:tabs>
        <w:ind w:left="3630" w:hanging="360"/>
      </w:pPr>
    </w:lvl>
    <w:lvl w:ilvl="5" w:tplc="0409001B">
      <w:start w:val="1"/>
      <w:numFmt w:val="decimal"/>
      <w:lvlText w:val="%6."/>
      <w:lvlJc w:val="left"/>
      <w:pPr>
        <w:tabs>
          <w:tab w:val="num" w:pos="4350"/>
        </w:tabs>
        <w:ind w:left="4350" w:hanging="360"/>
      </w:pPr>
    </w:lvl>
    <w:lvl w:ilvl="6" w:tplc="0409000F">
      <w:start w:val="1"/>
      <w:numFmt w:val="decimal"/>
      <w:lvlText w:val="%7."/>
      <w:lvlJc w:val="left"/>
      <w:pPr>
        <w:tabs>
          <w:tab w:val="num" w:pos="5070"/>
        </w:tabs>
        <w:ind w:left="5070" w:hanging="360"/>
      </w:pPr>
    </w:lvl>
    <w:lvl w:ilvl="7" w:tplc="04090019">
      <w:start w:val="1"/>
      <w:numFmt w:val="decimal"/>
      <w:lvlText w:val="%8."/>
      <w:lvlJc w:val="left"/>
      <w:pPr>
        <w:tabs>
          <w:tab w:val="num" w:pos="5790"/>
        </w:tabs>
        <w:ind w:left="5790" w:hanging="360"/>
      </w:pPr>
    </w:lvl>
    <w:lvl w:ilvl="8" w:tplc="0409001B">
      <w:start w:val="1"/>
      <w:numFmt w:val="decimal"/>
      <w:lvlText w:val="%9."/>
      <w:lvlJc w:val="left"/>
      <w:pPr>
        <w:tabs>
          <w:tab w:val="num" w:pos="6510"/>
        </w:tabs>
        <w:ind w:left="6510" w:hanging="360"/>
      </w:pPr>
    </w:lvl>
  </w:abstractNum>
  <w:abstractNum w:abstractNumId="22" w15:restartNumberingAfterBreak="0">
    <w:nsid w:val="6B527C2B"/>
    <w:multiLevelType w:val="hybridMultilevel"/>
    <w:tmpl w:val="E9588F26"/>
    <w:lvl w:ilvl="0" w:tplc="5054F5E4">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F687C19"/>
    <w:multiLevelType w:val="hybridMultilevel"/>
    <w:tmpl w:val="9DEAAC02"/>
    <w:lvl w:ilvl="0" w:tplc="BAE0CACC">
      <w:start w:val="1"/>
      <w:numFmt w:val="decimalZero"/>
      <w:lvlText w:val="%1."/>
      <w:lvlJc w:val="left"/>
      <w:pPr>
        <w:ind w:left="1890" w:hanging="405"/>
      </w:pPr>
      <w:rPr>
        <w:rFonts w:hint="default"/>
      </w:rPr>
    </w:lvl>
    <w:lvl w:ilvl="1" w:tplc="40090019" w:tentative="1">
      <w:start w:val="1"/>
      <w:numFmt w:val="lowerLetter"/>
      <w:lvlText w:val="%2."/>
      <w:lvlJc w:val="left"/>
      <w:pPr>
        <w:ind w:left="2565" w:hanging="360"/>
      </w:pPr>
    </w:lvl>
    <w:lvl w:ilvl="2" w:tplc="4009001B" w:tentative="1">
      <w:start w:val="1"/>
      <w:numFmt w:val="lowerRoman"/>
      <w:lvlText w:val="%3."/>
      <w:lvlJc w:val="right"/>
      <w:pPr>
        <w:ind w:left="3285" w:hanging="180"/>
      </w:pPr>
    </w:lvl>
    <w:lvl w:ilvl="3" w:tplc="4009000F" w:tentative="1">
      <w:start w:val="1"/>
      <w:numFmt w:val="decimal"/>
      <w:lvlText w:val="%4."/>
      <w:lvlJc w:val="left"/>
      <w:pPr>
        <w:ind w:left="4005" w:hanging="360"/>
      </w:pPr>
    </w:lvl>
    <w:lvl w:ilvl="4" w:tplc="40090019" w:tentative="1">
      <w:start w:val="1"/>
      <w:numFmt w:val="lowerLetter"/>
      <w:lvlText w:val="%5."/>
      <w:lvlJc w:val="left"/>
      <w:pPr>
        <w:ind w:left="4725" w:hanging="360"/>
      </w:pPr>
    </w:lvl>
    <w:lvl w:ilvl="5" w:tplc="4009001B" w:tentative="1">
      <w:start w:val="1"/>
      <w:numFmt w:val="lowerRoman"/>
      <w:lvlText w:val="%6."/>
      <w:lvlJc w:val="right"/>
      <w:pPr>
        <w:ind w:left="5445" w:hanging="180"/>
      </w:pPr>
    </w:lvl>
    <w:lvl w:ilvl="6" w:tplc="4009000F" w:tentative="1">
      <w:start w:val="1"/>
      <w:numFmt w:val="decimal"/>
      <w:lvlText w:val="%7."/>
      <w:lvlJc w:val="left"/>
      <w:pPr>
        <w:ind w:left="6165" w:hanging="360"/>
      </w:pPr>
    </w:lvl>
    <w:lvl w:ilvl="7" w:tplc="40090019" w:tentative="1">
      <w:start w:val="1"/>
      <w:numFmt w:val="lowerLetter"/>
      <w:lvlText w:val="%8."/>
      <w:lvlJc w:val="left"/>
      <w:pPr>
        <w:ind w:left="6885" w:hanging="360"/>
      </w:pPr>
    </w:lvl>
    <w:lvl w:ilvl="8" w:tplc="4009001B" w:tentative="1">
      <w:start w:val="1"/>
      <w:numFmt w:val="lowerRoman"/>
      <w:lvlText w:val="%9."/>
      <w:lvlJc w:val="right"/>
      <w:pPr>
        <w:ind w:left="7605" w:hanging="180"/>
      </w:pPr>
    </w:lvl>
  </w:abstractNum>
  <w:num w:numId="1">
    <w:abstractNumId w:val="8"/>
  </w:num>
  <w:num w:numId="2">
    <w:abstractNumId w:val="19"/>
  </w:num>
  <w:num w:numId="3">
    <w:abstractNumId w:val="7"/>
  </w:num>
  <w:num w:numId="4">
    <w:abstractNumId w:val="20"/>
  </w:num>
  <w:num w:numId="5">
    <w:abstractNumId w:val="16"/>
  </w:num>
  <w:num w:numId="6">
    <w:abstractNumId w:val="2"/>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5"/>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num>
  <w:num w:numId="16">
    <w:abstractNumId w:val="3"/>
  </w:num>
  <w:num w:numId="17">
    <w:abstractNumId w:val="12"/>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 w:numId="22">
    <w:abstractNumId w:val="23"/>
  </w:num>
  <w:num w:numId="23">
    <w:abstractNumId w:val="1"/>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D50CB8"/>
    <w:rsid w:val="00000E93"/>
    <w:rsid w:val="00004C4C"/>
    <w:rsid w:val="0000577C"/>
    <w:rsid w:val="00006482"/>
    <w:rsid w:val="00020481"/>
    <w:rsid w:val="0002259E"/>
    <w:rsid w:val="00022AFB"/>
    <w:rsid w:val="0002336A"/>
    <w:rsid w:val="000234A1"/>
    <w:rsid w:val="0002371E"/>
    <w:rsid w:val="0002489C"/>
    <w:rsid w:val="0003567F"/>
    <w:rsid w:val="000359D8"/>
    <w:rsid w:val="00040C42"/>
    <w:rsid w:val="00041D28"/>
    <w:rsid w:val="00042B8A"/>
    <w:rsid w:val="00061D53"/>
    <w:rsid w:val="00065118"/>
    <w:rsid w:val="00071225"/>
    <w:rsid w:val="00072406"/>
    <w:rsid w:val="0008157B"/>
    <w:rsid w:val="00084091"/>
    <w:rsid w:val="00084BFB"/>
    <w:rsid w:val="00096F4D"/>
    <w:rsid w:val="000A137D"/>
    <w:rsid w:val="000B2621"/>
    <w:rsid w:val="000B40EF"/>
    <w:rsid w:val="000B4DFF"/>
    <w:rsid w:val="000C168D"/>
    <w:rsid w:val="000C67FC"/>
    <w:rsid w:val="000E3890"/>
    <w:rsid w:val="000F2C7F"/>
    <w:rsid w:val="000F4575"/>
    <w:rsid w:val="00100A04"/>
    <w:rsid w:val="00106103"/>
    <w:rsid w:val="001118ED"/>
    <w:rsid w:val="00113096"/>
    <w:rsid w:val="001165B6"/>
    <w:rsid w:val="001244A2"/>
    <w:rsid w:val="001315C1"/>
    <w:rsid w:val="00150B34"/>
    <w:rsid w:val="001545B2"/>
    <w:rsid w:val="001545BE"/>
    <w:rsid w:val="001576A3"/>
    <w:rsid w:val="00161835"/>
    <w:rsid w:val="0016575D"/>
    <w:rsid w:val="001667C3"/>
    <w:rsid w:val="00170BE7"/>
    <w:rsid w:val="00184E4E"/>
    <w:rsid w:val="00197211"/>
    <w:rsid w:val="001A4E16"/>
    <w:rsid w:val="001A7101"/>
    <w:rsid w:val="001A71E1"/>
    <w:rsid w:val="001A7672"/>
    <w:rsid w:val="001B00D5"/>
    <w:rsid w:val="001B1EA2"/>
    <w:rsid w:val="001B2CFB"/>
    <w:rsid w:val="001B36B6"/>
    <w:rsid w:val="001C36BE"/>
    <w:rsid w:val="001D5F28"/>
    <w:rsid w:val="001D6293"/>
    <w:rsid w:val="001E0EFD"/>
    <w:rsid w:val="001E19A4"/>
    <w:rsid w:val="001E29D1"/>
    <w:rsid w:val="001E5107"/>
    <w:rsid w:val="001F1A01"/>
    <w:rsid w:val="00205B96"/>
    <w:rsid w:val="002328AC"/>
    <w:rsid w:val="00235538"/>
    <w:rsid w:val="00236D48"/>
    <w:rsid w:val="00237403"/>
    <w:rsid w:val="002433A3"/>
    <w:rsid w:val="002501DC"/>
    <w:rsid w:val="00270CC9"/>
    <w:rsid w:val="002746BB"/>
    <w:rsid w:val="00275C03"/>
    <w:rsid w:val="0027624A"/>
    <w:rsid w:val="00285F92"/>
    <w:rsid w:val="00286409"/>
    <w:rsid w:val="00293530"/>
    <w:rsid w:val="002A38E9"/>
    <w:rsid w:val="002A5CC5"/>
    <w:rsid w:val="002B4373"/>
    <w:rsid w:val="002C5739"/>
    <w:rsid w:val="002D0869"/>
    <w:rsid w:val="002D6CB9"/>
    <w:rsid w:val="002E0633"/>
    <w:rsid w:val="002E47C8"/>
    <w:rsid w:val="00302628"/>
    <w:rsid w:val="00302A1D"/>
    <w:rsid w:val="0031636D"/>
    <w:rsid w:val="00334D05"/>
    <w:rsid w:val="00341F7E"/>
    <w:rsid w:val="00342D16"/>
    <w:rsid w:val="00345414"/>
    <w:rsid w:val="003540D3"/>
    <w:rsid w:val="0035445C"/>
    <w:rsid w:val="00361DB6"/>
    <w:rsid w:val="00385C49"/>
    <w:rsid w:val="00392785"/>
    <w:rsid w:val="0039532C"/>
    <w:rsid w:val="00395488"/>
    <w:rsid w:val="0039699B"/>
    <w:rsid w:val="003A1D02"/>
    <w:rsid w:val="003A2E50"/>
    <w:rsid w:val="003A3E60"/>
    <w:rsid w:val="003A5320"/>
    <w:rsid w:val="003A7A13"/>
    <w:rsid w:val="003B2798"/>
    <w:rsid w:val="003B35AF"/>
    <w:rsid w:val="003C163E"/>
    <w:rsid w:val="003C182C"/>
    <w:rsid w:val="003C3DA4"/>
    <w:rsid w:val="003D0DD1"/>
    <w:rsid w:val="003D3680"/>
    <w:rsid w:val="003D4F64"/>
    <w:rsid w:val="003D6B00"/>
    <w:rsid w:val="003E1D5E"/>
    <w:rsid w:val="003E305F"/>
    <w:rsid w:val="003E3535"/>
    <w:rsid w:val="003E4785"/>
    <w:rsid w:val="003E5DF4"/>
    <w:rsid w:val="003E72E9"/>
    <w:rsid w:val="003F3555"/>
    <w:rsid w:val="003F3FE9"/>
    <w:rsid w:val="003F5DFE"/>
    <w:rsid w:val="003F6044"/>
    <w:rsid w:val="00400083"/>
    <w:rsid w:val="0040458D"/>
    <w:rsid w:val="004138D5"/>
    <w:rsid w:val="00415A19"/>
    <w:rsid w:val="00421323"/>
    <w:rsid w:val="004228DD"/>
    <w:rsid w:val="00424BC9"/>
    <w:rsid w:val="00432DA7"/>
    <w:rsid w:val="0043405D"/>
    <w:rsid w:val="0044314D"/>
    <w:rsid w:val="00443A0B"/>
    <w:rsid w:val="00443CB5"/>
    <w:rsid w:val="00444987"/>
    <w:rsid w:val="004451EF"/>
    <w:rsid w:val="004500F6"/>
    <w:rsid w:val="00456D36"/>
    <w:rsid w:val="0046214E"/>
    <w:rsid w:val="00462868"/>
    <w:rsid w:val="004645EF"/>
    <w:rsid w:val="00466F74"/>
    <w:rsid w:val="00467844"/>
    <w:rsid w:val="00493B2B"/>
    <w:rsid w:val="00497E13"/>
    <w:rsid w:val="004A3054"/>
    <w:rsid w:val="004A642B"/>
    <w:rsid w:val="004B5AB0"/>
    <w:rsid w:val="004B645E"/>
    <w:rsid w:val="004C0465"/>
    <w:rsid w:val="004C0924"/>
    <w:rsid w:val="004C3480"/>
    <w:rsid w:val="004D2563"/>
    <w:rsid w:val="004D34F6"/>
    <w:rsid w:val="004E3F43"/>
    <w:rsid w:val="004F2A36"/>
    <w:rsid w:val="00504F3F"/>
    <w:rsid w:val="00506274"/>
    <w:rsid w:val="00506984"/>
    <w:rsid w:val="00506EFF"/>
    <w:rsid w:val="00517556"/>
    <w:rsid w:val="00521C0C"/>
    <w:rsid w:val="00527475"/>
    <w:rsid w:val="00531C34"/>
    <w:rsid w:val="005444CC"/>
    <w:rsid w:val="00547C20"/>
    <w:rsid w:val="00562029"/>
    <w:rsid w:val="0056246F"/>
    <w:rsid w:val="00563EAD"/>
    <w:rsid w:val="00567BE5"/>
    <w:rsid w:val="005709CB"/>
    <w:rsid w:val="00572D86"/>
    <w:rsid w:val="005751E2"/>
    <w:rsid w:val="0058185F"/>
    <w:rsid w:val="005A3E9F"/>
    <w:rsid w:val="005B3462"/>
    <w:rsid w:val="005B6F39"/>
    <w:rsid w:val="005C22D7"/>
    <w:rsid w:val="005C2973"/>
    <w:rsid w:val="005C64A6"/>
    <w:rsid w:val="005E2E20"/>
    <w:rsid w:val="005E31D9"/>
    <w:rsid w:val="005E5A4A"/>
    <w:rsid w:val="005E6AB4"/>
    <w:rsid w:val="005F3D53"/>
    <w:rsid w:val="005F44B2"/>
    <w:rsid w:val="005F7CD7"/>
    <w:rsid w:val="00603EAC"/>
    <w:rsid w:val="00604AD8"/>
    <w:rsid w:val="00607F14"/>
    <w:rsid w:val="00610832"/>
    <w:rsid w:val="00613ADC"/>
    <w:rsid w:val="006165E2"/>
    <w:rsid w:val="0062019F"/>
    <w:rsid w:val="00626A8A"/>
    <w:rsid w:val="006351E4"/>
    <w:rsid w:val="006403B5"/>
    <w:rsid w:val="00643C77"/>
    <w:rsid w:val="00651F9A"/>
    <w:rsid w:val="00657FED"/>
    <w:rsid w:val="006602DC"/>
    <w:rsid w:val="006612CE"/>
    <w:rsid w:val="006707FF"/>
    <w:rsid w:val="00675B86"/>
    <w:rsid w:val="00675D66"/>
    <w:rsid w:val="00676042"/>
    <w:rsid w:val="006763AA"/>
    <w:rsid w:val="00685B4C"/>
    <w:rsid w:val="00686202"/>
    <w:rsid w:val="00686796"/>
    <w:rsid w:val="00694710"/>
    <w:rsid w:val="006A55B3"/>
    <w:rsid w:val="006A5A85"/>
    <w:rsid w:val="006A61B8"/>
    <w:rsid w:val="006A65C9"/>
    <w:rsid w:val="006B0D26"/>
    <w:rsid w:val="006B4071"/>
    <w:rsid w:val="006B5504"/>
    <w:rsid w:val="006B55B0"/>
    <w:rsid w:val="006C62B5"/>
    <w:rsid w:val="006C746D"/>
    <w:rsid w:val="006D111B"/>
    <w:rsid w:val="006D6906"/>
    <w:rsid w:val="006F1FE3"/>
    <w:rsid w:val="00713C93"/>
    <w:rsid w:val="007148B1"/>
    <w:rsid w:val="00714E69"/>
    <w:rsid w:val="007163ED"/>
    <w:rsid w:val="007414B3"/>
    <w:rsid w:val="00741ABA"/>
    <w:rsid w:val="00747724"/>
    <w:rsid w:val="0076083E"/>
    <w:rsid w:val="007610D9"/>
    <w:rsid w:val="00772E00"/>
    <w:rsid w:val="007730E3"/>
    <w:rsid w:val="007752E5"/>
    <w:rsid w:val="007775F9"/>
    <w:rsid w:val="00782301"/>
    <w:rsid w:val="00786CE1"/>
    <w:rsid w:val="00792AB4"/>
    <w:rsid w:val="007949C1"/>
    <w:rsid w:val="00797CEE"/>
    <w:rsid w:val="007A67DF"/>
    <w:rsid w:val="007B115F"/>
    <w:rsid w:val="007B3EFF"/>
    <w:rsid w:val="007B6865"/>
    <w:rsid w:val="007B69CD"/>
    <w:rsid w:val="007C28B3"/>
    <w:rsid w:val="007C38F4"/>
    <w:rsid w:val="007D3D41"/>
    <w:rsid w:val="007D566D"/>
    <w:rsid w:val="007D7AF8"/>
    <w:rsid w:val="007E4BA1"/>
    <w:rsid w:val="007F0ABF"/>
    <w:rsid w:val="0081014E"/>
    <w:rsid w:val="008107EC"/>
    <w:rsid w:val="00810804"/>
    <w:rsid w:val="008139B1"/>
    <w:rsid w:val="0081456F"/>
    <w:rsid w:val="0081571A"/>
    <w:rsid w:val="0082130E"/>
    <w:rsid w:val="00822BA6"/>
    <w:rsid w:val="00824859"/>
    <w:rsid w:val="00826A57"/>
    <w:rsid w:val="00827DF3"/>
    <w:rsid w:val="0083009F"/>
    <w:rsid w:val="00831AEB"/>
    <w:rsid w:val="008329DC"/>
    <w:rsid w:val="0084249A"/>
    <w:rsid w:val="00865880"/>
    <w:rsid w:val="00865910"/>
    <w:rsid w:val="008664DA"/>
    <w:rsid w:val="00872403"/>
    <w:rsid w:val="00873420"/>
    <w:rsid w:val="00877C0E"/>
    <w:rsid w:val="008813CA"/>
    <w:rsid w:val="00885C29"/>
    <w:rsid w:val="00886421"/>
    <w:rsid w:val="00893228"/>
    <w:rsid w:val="00893454"/>
    <w:rsid w:val="00895315"/>
    <w:rsid w:val="00897BB3"/>
    <w:rsid w:val="008B4986"/>
    <w:rsid w:val="008B5D07"/>
    <w:rsid w:val="008C262E"/>
    <w:rsid w:val="008D098D"/>
    <w:rsid w:val="008D3B45"/>
    <w:rsid w:val="008D4D5A"/>
    <w:rsid w:val="008D607B"/>
    <w:rsid w:val="00903C49"/>
    <w:rsid w:val="00910CFA"/>
    <w:rsid w:val="00911010"/>
    <w:rsid w:val="0091251B"/>
    <w:rsid w:val="009143D3"/>
    <w:rsid w:val="009164AC"/>
    <w:rsid w:val="009221B1"/>
    <w:rsid w:val="00922408"/>
    <w:rsid w:val="00924329"/>
    <w:rsid w:val="00927003"/>
    <w:rsid w:val="00937B8C"/>
    <w:rsid w:val="009435AC"/>
    <w:rsid w:val="009607C6"/>
    <w:rsid w:val="009647A3"/>
    <w:rsid w:val="0097355A"/>
    <w:rsid w:val="009753AF"/>
    <w:rsid w:val="0098444F"/>
    <w:rsid w:val="00984AEC"/>
    <w:rsid w:val="009950F8"/>
    <w:rsid w:val="00996AC1"/>
    <w:rsid w:val="009A4BEA"/>
    <w:rsid w:val="009B7B3B"/>
    <w:rsid w:val="009C2C24"/>
    <w:rsid w:val="009C4E81"/>
    <w:rsid w:val="009C5710"/>
    <w:rsid w:val="009C717E"/>
    <w:rsid w:val="009C73C7"/>
    <w:rsid w:val="009D0646"/>
    <w:rsid w:val="009D770E"/>
    <w:rsid w:val="009D7CD9"/>
    <w:rsid w:val="009D7FD8"/>
    <w:rsid w:val="009E2AD3"/>
    <w:rsid w:val="009E58F4"/>
    <w:rsid w:val="009F10AE"/>
    <w:rsid w:val="009F22C4"/>
    <w:rsid w:val="009F2A75"/>
    <w:rsid w:val="009F7974"/>
    <w:rsid w:val="00A022F0"/>
    <w:rsid w:val="00A07B9E"/>
    <w:rsid w:val="00A23A11"/>
    <w:rsid w:val="00A27FC0"/>
    <w:rsid w:val="00A30778"/>
    <w:rsid w:val="00A30822"/>
    <w:rsid w:val="00A3245C"/>
    <w:rsid w:val="00A418D6"/>
    <w:rsid w:val="00A41B96"/>
    <w:rsid w:val="00A437A6"/>
    <w:rsid w:val="00A438D8"/>
    <w:rsid w:val="00A57E56"/>
    <w:rsid w:val="00A653B5"/>
    <w:rsid w:val="00A671DA"/>
    <w:rsid w:val="00A718B2"/>
    <w:rsid w:val="00A738E5"/>
    <w:rsid w:val="00A76A47"/>
    <w:rsid w:val="00A84252"/>
    <w:rsid w:val="00A97C1D"/>
    <w:rsid w:val="00AA1FD8"/>
    <w:rsid w:val="00AA2FB0"/>
    <w:rsid w:val="00AA33B6"/>
    <w:rsid w:val="00AA68B6"/>
    <w:rsid w:val="00AB22E9"/>
    <w:rsid w:val="00AC4F75"/>
    <w:rsid w:val="00AC57EF"/>
    <w:rsid w:val="00AC5BE4"/>
    <w:rsid w:val="00AD06B6"/>
    <w:rsid w:val="00AD0708"/>
    <w:rsid w:val="00AE02CF"/>
    <w:rsid w:val="00AE564C"/>
    <w:rsid w:val="00B108B8"/>
    <w:rsid w:val="00B22607"/>
    <w:rsid w:val="00B257E0"/>
    <w:rsid w:val="00B443EE"/>
    <w:rsid w:val="00B44914"/>
    <w:rsid w:val="00B5060A"/>
    <w:rsid w:val="00B51356"/>
    <w:rsid w:val="00B56292"/>
    <w:rsid w:val="00B64F6E"/>
    <w:rsid w:val="00B65A9C"/>
    <w:rsid w:val="00B70BEB"/>
    <w:rsid w:val="00B72DA6"/>
    <w:rsid w:val="00B7453E"/>
    <w:rsid w:val="00B748D1"/>
    <w:rsid w:val="00B7544F"/>
    <w:rsid w:val="00B80591"/>
    <w:rsid w:val="00B83256"/>
    <w:rsid w:val="00B9516C"/>
    <w:rsid w:val="00BB5F3B"/>
    <w:rsid w:val="00BC525F"/>
    <w:rsid w:val="00BD1B15"/>
    <w:rsid w:val="00BE6006"/>
    <w:rsid w:val="00BF0692"/>
    <w:rsid w:val="00BF27A8"/>
    <w:rsid w:val="00BF7514"/>
    <w:rsid w:val="00C03013"/>
    <w:rsid w:val="00C03D19"/>
    <w:rsid w:val="00C05861"/>
    <w:rsid w:val="00C10475"/>
    <w:rsid w:val="00C10623"/>
    <w:rsid w:val="00C12BFD"/>
    <w:rsid w:val="00C2760B"/>
    <w:rsid w:val="00C34C6C"/>
    <w:rsid w:val="00C35F5F"/>
    <w:rsid w:val="00C35F82"/>
    <w:rsid w:val="00C45A15"/>
    <w:rsid w:val="00C462C5"/>
    <w:rsid w:val="00C53CA3"/>
    <w:rsid w:val="00C56D30"/>
    <w:rsid w:val="00C6399B"/>
    <w:rsid w:val="00C71585"/>
    <w:rsid w:val="00C73489"/>
    <w:rsid w:val="00C80A87"/>
    <w:rsid w:val="00C81068"/>
    <w:rsid w:val="00C8285E"/>
    <w:rsid w:val="00C836CB"/>
    <w:rsid w:val="00C868FC"/>
    <w:rsid w:val="00C92D9E"/>
    <w:rsid w:val="00C943F6"/>
    <w:rsid w:val="00C96537"/>
    <w:rsid w:val="00CA7185"/>
    <w:rsid w:val="00CC4239"/>
    <w:rsid w:val="00CC6FB6"/>
    <w:rsid w:val="00CD0C81"/>
    <w:rsid w:val="00CD2CBE"/>
    <w:rsid w:val="00CD5033"/>
    <w:rsid w:val="00CE2197"/>
    <w:rsid w:val="00CE742C"/>
    <w:rsid w:val="00CE764A"/>
    <w:rsid w:val="00CF4354"/>
    <w:rsid w:val="00CF49FE"/>
    <w:rsid w:val="00D02B47"/>
    <w:rsid w:val="00D076F2"/>
    <w:rsid w:val="00D116C1"/>
    <w:rsid w:val="00D14A47"/>
    <w:rsid w:val="00D14DFB"/>
    <w:rsid w:val="00D1516E"/>
    <w:rsid w:val="00D154A5"/>
    <w:rsid w:val="00D16DD0"/>
    <w:rsid w:val="00D2652E"/>
    <w:rsid w:val="00D26EEC"/>
    <w:rsid w:val="00D35B58"/>
    <w:rsid w:val="00D36312"/>
    <w:rsid w:val="00D50CB8"/>
    <w:rsid w:val="00D61178"/>
    <w:rsid w:val="00D6176D"/>
    <w:rsid w:val="00D626C3"/>
    <w:rsid w:val="00D66120"/>
    <w:rsid w:val="00D71120"/>
    <w:rsid w:val="00D80956"/>
    <w:rsid w:val="00D85601"/>
    <w:rsid w:val="00D92FA9"/>
    <w:rsid w:val="00D93E3A"/>
    <w:rsid w:val="00D971B5"/>
    <w:rsid w:val="00D97C2B"/>
    <w:rsid w:val="00DA0159"/>
    <w:rsid w:val="00DA29BA"/>
    <w:rsid w:val="00DA2FB5"/>
    <w:rsid w:val="00DA54CA"/>
    <w:rsid w:val="00DB23C1"/>
    <w:rsid w:val="00DB5D41"/>
    <w:rsid w:val="00DB7FBE"/>
    <w:rsid w:val="00DC22FC"/>
    <w:rsid w:val="00DD4D71"/>
    <w:rsid w:val="00DE1DD6"/>
    <w:rsid w:val="00DE2288"/>
    <w:rsid w:val="00DF653A"/>
    <w:rsid w:val="00DF6BFD"/>
    <w:rsid w:val="00DF7933"/>
    <w:rsid w:val="00E04E6B"/>
    <w:rsid w:val="00E04EAA"/>
    <w:rsid w:val="00E20001"/>
    <w:rsid w:val="00E26E03"/>
    <w:rsid w:val="00E27B4F"/>
    <w:rsid w:val="00E401F3"/>
    <w:rsid w:val="00E414F4"/>
    <w:rsid w:val="00E4727A"/>
    <w:rsid w:val="00E52277"/>
    <w:rsid w:val="00E55045"/>
    <w:rsid w:val="00E56AAB"/>
    <w:rsid w:val="00E627BD"/>
    <w:rsid w:val="00E63AEF"/>
    <w:rsid w:val="00E7219B"/>
    <w:rsid w:val="00E82013"/>
    <w:rsid w:val="00E838B7"/>
    <w:rsid w:val="00E86EFD"/>
    <w:rsid w:val="00E8778A"/>
    <w:rsid w:val="00E90009"/>
    <w:rsid w:val="00EA0A58"/>
    <w:rsid w:val="00EC0213"/>
    <w:rsid w:val="00EC446C"/>
    <w:rsid w:val="00EC44A2"/>
    <w:rsid w:val="00ED4BDD"/>
    <w:rsid w:val="00ED598D"/>
    <w:rsid w:val="00ED5B9F"/>
    <w:rsid w:val="00EE08BE"/>
    <w:rsid w:val="00EE1AAE"/>
    <w:rsid w:val="00EE3482"/>
    <w:rsid w:val="00EF1681"/>
    <w:rsid w:val="00EF1897"/>
    <w:rsid w:val="00EF63DD"/>
    <w:rsid w:val="00F1018C"/>
    <w:rsid w:val="00F11D29"/>
    <w:rsid w:val="00F2092C"/>
    <w:rsid w:val="00F21DEA"/>
    <w:rsid w:val="00F30897"/>
    <w:rsid w:val="00F33BE4"/>
    <w:rsid w:val="00F41E1D"/>
    <w:rsid w:val="00F440B0"/>
    <w:rsid w:val="00F45891"/>
    <w:rsid w:val="00F46DDA"/>
    <w:rsid w:val="00F564C4"/>
    <w:rsid w:val="00F63BD1"/>
    <w:rsid w:val="00F66764"/>
    <w:rsid w:val="00F70AC2"/>
    <w:rsid w:val="00F8361E"/>
    <w:rsid w:val="00F8474B"/>
    <w:rsid w:val="00F913CD"/>
    <w:rsid w:val="00F920EE"/>
    <w:rsid w:val="00F94ED5"/>
    <w:rsid w:val="00FA4C46"/>
    <w:rsid w:val="00FA547B"/>
    <w:rsid w:val="00FA58FC"/>
    <w:rsid w:val="00FB58A9"/>
    <w:rsid w:val="00FB5C4E"/>
    <w:rsid w:val="00FB749C"/>
    <w:rsid w:val="00FC072C"/>
    <w:rsid w:val="00FC68F4"/>
    <w:rsid w:val="00FC6C2E"/>
    <w:rsid w:val="00FD296C"/>
    <w:rsid w:val="00FD704E"/>
    <w:rsid w:val="00FE096D"/>
    <w:rsid w:val="00FE1192"/>
    <w:rsid w:val="00FE5EF6"/>
    <w:rsid w:val="00FE69A2"/>
    <w:rsid w:val="00FE75F5"/>
    <w:rsid w:val="00FE7AB2"/>
    <w:rsid w:val="00FF20B6"/>
    <w:rsid w:val="00FF24B7"/>
    <w:rsid w:val="00FF2F0C"/>
    <w:rsid w:val="00FF5D24"/>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2074"/>
  <w15:docId w15:val="{F059CD4E-E8C3-45D2-836C-674FB0A7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CB8"/>
    <w:pPr>
      <w:spacing w:after="0" w:line="240" w:lineRule="auto"/>
    </w:pPr>
    <w:rPr>
      <w:rFonts w:ascii="Calibri" w:eastAsia="Times New Roman" w:hAnsi="Calibri" w:cs="Times New Roman"/>
    </w:rPr>
  </w:style>
  <w:style w:type="paragraph" w:styleId="ListParagraph">
    <w:name w:val="List Paragraph"/>
    <w:basedOn w:val="Normal"/>
    <w:uiPriority w:val="34"/>
    <w:qFormat/>
    <w:rsid w:val="00BF0692"/>
    <w:pPr>
      <w:ind w:left="720"/>
      <w:contextualSpacing/>
    </w:pPr>
  </w:style>
  <w:style w:type="table" w:styleId="TableGrid">
    <w:name w:val="Table Grid"/>
    <w:basedOn w:val="TableNormal"/>
    <w:uiPriority w:val="59"/>
    <w:rsid w:val="00ED4B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F41E1D"/>
    <w:pPr>
      <w:spacing w:after="0" w:line="240" w:lineRule="auto"/>
      <w:jc w:val="center"/>
    </w:pPr>
    <w:rPr>
      <w:rFonts w:ascii="Times New Roman" w:eastAsia="Times New Roman" w:hAnsi="Times New Roman" w:cs="Times New Roman"/>
      <w:b/>
      <w:bCs/>
      <w:color w:val="000080"/>
      <w:sz w:val="24"/>
      <w:szCs w:val="24"/>
      <w:u w:val="single"/>
    </w:rPr>
  </w:style>
  <w:style w:type="character" w:customStyle="1" w:styleId="TitleChar">
    <w:name w:val="Title Char"/>
    <w:basedOn w:val="DefaultParagraphFont"/>
    <w:link w:val="Title"/>
    <w:rsid w:val="00F41E1D"/>
    <w:rPr>
      <w:rFonts w:ascii="Times New Roman" w:eastAsia="Times New Roman" w:hAnsi="Times New Roman" w:cs="Times New Roman"/>
      <w:b/>
      <w:bCs/>
      <w:color w:val="000080"/>
      <w:sz w:val="24"/>
      <w:szCs w:val="24"/>
      <w:u w:val="single"/>
    </w:rPr>
  </w:style>
  <w:style w:type="paragraph" w:styleId="BalloonText">
    <w:name w:val="Balloon Text"/>
    <w:basedOn w:val="Normal"/>
    <w:link w:val="BalloonTextChar"/>
    <w:uiPriority w:val="99"/>
    <w:semiHidden/>
    <w:unhideWhenUsed/>
    <w:rsid w:val="0045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F6"/>
    <w:rPr>
      <w:rFonts w:ascii="Segoe UI" w:hAnsi="Segoe UI" w:cs="Segoe UI"/>
      <w:sz w:val="18"/>
      <w:szCs w:val="18"/>
    </w:rPr>
  </w:style>
  <w:style w:type="paragraph" w:styleId="BodyText">
    <w:name w:val="Body Text"/>
    <w:basedOn w:val="Normal"/>
    <w:link w:val="BodyTextChar"/>
    <w:uiPriority w:val="99"/>
    <w:unhideWhenUsed/>
    <w:rsid w:val="00DE1DD6"/>
    <w:pPr>
      <w:spacing w:after="120" w:line="240" w:lineRule="auto"/>
    </w:pPr>
    <w:rPr>
      <w:rFonts w:ascii="Times New Roman" w:eastAsia="Times New Roman" w:hAnsi="Times New Roman" w:cs="Times New Roman"/>
      <w:color w:val="000080"/>
      <w:sz w:val="24"/>
      <w:szCs w:val="24"/>
    </w:rPr>
  </w:style>
  <w:style w:type="character" w:customStyle="1" w:styleId="BodyTextChar">
    <w:name w:val="Body Text Char"/>
    <w:basedOn w:val="DefaultParagraphFont"/>
    <w:link w:val="BodyText"/>
    <w:uiPriority w:val="99"/>
    <w:rsid w:val="00DE1DD6"/>
    <w:rPr>
      <w:rFonts w:ascii="Times New Roman" w:eastAsia="Times New Roman" w:hAnsi="Times New Roman" w:cs="Times New Roman"/>
      <w:color w:val="000080"/>
      <w:sz w:val="24"/>
      <w:szCs w:val="24"/>
    </w:rPr>
  </w:style>
  <w:style w:type="paragraph" w:styleId="BodyText2">
    <w:name w:val="Body Text 2"/>
    <w:basedOn w:val="Normal"/>
    <w:link w:val="BodyText2Char"/>
    <w:uiPriority w:val="99"/>
    <w:semiHidden/>
    <w:unhideWhenUsed/>
    <w:rsid w:val="008D4D5A"/>
    <w:pPr>
      <w:spacing w:after="120" w:line="480" w:lineRule="auto"/>
    </w:pPr>
  </w:style>
  <w:style w:type="character" w:customStyle="1" w:styleId="BodyText2Char">
    <w:name w:val="Body Text 2 Char"/>
    <w:basedOn w:val="DefaultParagraphFont"/>
    <w:link w:val="BodyText2"/>
    <w:uiPriority w:val="99"/>
    <w:semiHidden/>
    <w:rsid w:val="008D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64">
      <w:bodyDiv w:val="1"/>
      <w:marLeft w:val="0"/>
      <w:marRight w:val="0"/>
      <w:marTop w:val="0"/>
      <w:marBottom w:val="0"/>
      <w:divBdr>
        <w:top w:val="none" w:sz="0" w:space="0" w:color="auto"/>
        <w:left w:val="none" w:sz="0" w:space="0" w:color="auto"/>
        <w:bottom w:val="none" w:sz="0" w:space="0" w:color="auto"/>
        <w:right w:val="none" w:sz="0" w:space="0" w:color="auto"/>
      </w:divBdr>
    </w:div>
    <w:div w:id="283004055">
      <w:bodyDiv w:val="1"/>
      <w:marLeft w:val="0"/>
      <w:marRight w:val="0"/>
      <w:marTop w:val="0"/>
      <w:marBottom w:val="0"/>
      <w:divBdr>
        <w:top w:val="none" w:sz="0" w:space="0" w:color="auto"/>
        <w:left w:val="none" w:sz="0" w:space="0" w:color="auto"/>
        <w:bottom w:val="none" w:sz="0" w:space="0" w:color="auto"/>
        <w:right w:val="none" w:sz="0" w:space="0" w:color="auto"/>
      </w:divBdr>
    </w:div>
    <w:div w:id="303236724">
      <w:bodyDiv w:val="1"/>
      <w:marLeft w:val="0"/>
      <w:marRight w:val="0"/>
      <w:marTop w:val="0"/>
      <w:marBottom w:val="0"/>
      <w:divBdr>
        <w:top w:val="none" w:sz="0" w:space="0" w:color="auto"/>
        <w:left w:val="none" w:sz="0" w:space="0" w:color="auto"/>
        <w:bottom w:val="none" w:sz="0" w:space="0" w:color="auto"/>
        <w:right w:val="none" w:sz="0" w:space="0" w:color="auto"/>
      </w:divBdr>
    </w:div>
    <w:div w:id="331952928">
      <w:bodyDiv w:val="1"/>
      <w:marLeft w:val="0"/>
      <w:marRight w:val="0"/>
      <w:marTop w:val="0"/>
      <w:marBottom w:val="0"/>
      <w:divBdr>
        <w:top w:val="none" w:sz="0" w:space="0" w:color="auto"/>
        <w:left w:val="none" w:sz="0" w:space="0" w:color="auto"/>
        <w:bottom w:val="none" w:sz="0" w:space="0" w:color="auto"/>
        <w:right w:val="none" w:sz="0" w:space="0" w:color="auto"/>
      </w:divBdr>
    </w:div>
    <w:div w:id="354965077">
      <w:bodyDiv w:val="1"/>
      <w:marLeft w:val="0"/>
      <w:marRight w:val="0"/>
      <w:marTop w:val="0"/>
      <w:marBottom w:val="0"/>
      <w:divBdr>
        <w:top w:val="none" w:sz="0" w:space="0" w:color="auto"/>
        <w:left w:val="none" w:sz="0" w:space="0" w:color="auto"/>
        <w:bottom w:val="none" w:sz="0" w:space="0" w:color="auto"/>
        <w:right w:val="none" w:sz="0" w:space="0" w:color="auto"/>
      </w:divBdr>
    </w:div>
    <w:div w:id="416825545">
      <w:bodyDiv w:val="1"/>
      <w:marLeft w:val="0"/>
      <w:marRight w:val="0"/>
      <w:marTop w:val="0"/>
      <w:marBottom w:val="0"/>
      <w:divBdr>
        <w:top w:val="none" w:sz="0" w:space="0" w:color="auto"/>
        <w:left w:val="none" w:sz="0" w:space="0" w:color="auto"/>
        <w:bottom w:val="none" w:sz="0" w:space="0" w:color="auto"/>
        <w:right w:val="none" w:sz="0" w:space="0" w:color="auto"/>
      </w:divBdr>
    </w:div>
    <w:div w:id="450131766">
      <w:bodyDiv w:val="1"/>
      <w:marLeft w:val="0"/>
      <w:marRight w:val="0"/>
      <w:marTop w:val="0"/>
      <w:marBottom w:val="0"/>
      <w:divBdr>
        <w:top w:val="none" w:sz="0" w:space="0" w:color="auto"/>
        <w:left w:val="none" w:sz="0" w:space="0" w:color="auto"/>
        <w:bottom w:val="none" w:sz="0" w:space="0" w:color="auto"/>
        <w:right w:val="none" w:sz="0" w:space="0" w:color="auto"/>
      </w:divBdr>
    </w:div>
    <w:div w:id="547841873">
      <w:bodyDiv w:val="1"/>
      <w:marLeft w:val="0"/>
      <w:marRight w:val="0"/>
      <w:marTop w:val="0"/>
      <w:marBottom w:val="0"/>
      <w:divBdr>
        <w:top w:val="none" w:sz="0" w:space="0" w:color="auto"/>
        <w:left w:val="none" w:sz="0" w:space="0" w:color="auto"/>
        <w:bottom w:val="none" w:sz="0" w:space="0" w:color="auto"/>
        <w:right w:val="none" w:sz="0" w:space="0" w:color="auto"/>
      </w:divBdr>
    </w:div>
    <w:div w:id="733704686">
      <w:bodyDiv w:val="1"/>
      <w:marLeft w:val="0"/>
      <w:marRight w:val="0"/>
      <w:marTop w:val="0"/>
      <w:marBottom w:val="0"/>
      <w:divBdr>
        <w:top w:val="none" w:sz="0" w:space="0" w:color="auto"/>
        <w:left w:val="none" w:sz="0" w:space="0" w:color="auto"/>
        <w:bottom w:val="none" w:sz="0" w:space="0" w:color="auto"/>
        <w:right w:val="none" w:sz="0" w:space="0" w:color="auto"/>
      </w:divBdr>
    </w:div>
    <w:div w:id="787243286">
      <w:bodyDiv w:val="1"/>
      <w:marLeft w:val="0"/>
      <w:marRight w:val="0"/>
      <w:marTop w:val="0"/>
      <w:marBottom w:val="0"/>
      <w:divBdr>
        <w:top w:val="none" w:sz="0" w:space="0" w:color="auto"/>
        <w:left w:val="none" w:sz="0" w:space="0" w:color="auto"/>
        <w:bottom w:val="none" w:sz="0" w:space="0" w:color="auto"/>
        <w:right w:val="none" w:sz="0" w:space="0" w:color="auto"/>
      </w:divBdr>
    </w:div>
    <w:div w:id="1038434307">
      <w:bodyDiv w:val="1"/>
      <w:marLeft w:val="0"/>
      <w:marRight w:val="0"/>
      <w:marTop w:val="0"/>
      <w:marBottom w:val="0"/>
      <w:divBdr>
        <w:top w:val="none" w:sz="0" w:space="0" w:color="auto"/>
        <w:left w:val="none" w:sz="0" w:space="0" w:color="auto"/>
        <w:bottom w:val="none" w:sz="0" w:space="0" w:color="auto"/>
        <w:right w:val="none" w:sz="0" w:space="0" w:color="auto"/>
      </w:divBdr>
    </w:div>
    <w:div w:id="1445229716">
      <w:bodyDiv w:val="1"/>
      <w:marLeft w:val="0"/>
      <w:marRight w:val="0"/>
      <w:marTop w:val="0"/>
      <w:marBottom w:val="0"/>
      <w:divBdr>
        <w:top w:val="none" w:sz="0" w:space="0" w:color="auto"/>
        <w:left w:val="none" w:sz="0" w:space="0" w:color="auto"/>
        <w:bottom w:val="none" w:sz="0" w:space="0" w:color="auto"/>
        <w:right w:val="none" w:sz="0" w:space="0" w:color="auto"/>
      </w:divBdr>
    </w:div>
    <w:div w:id="1546067669">
      <w:bodyDiv w:val="1"/>
      <w:marLeft w:val="0"/>
      <w:marRight w:val="0"/>
      <w:marTop w:val="0"/>
      <w:marBottom w:val="0"/>
      <w:divBdr>
        <w:top w:val="none" w:sz="0" w:space="0" w:color="auto"/>
        <w:left w:val="none" w:sz="0" w:space="0" w:color="auto"/>
        <w:bottom w:val="none" w:sz="0" w:space="0" w:color="auto"/>
        <w:right w:val="none" w:sz="0" w:space="0" w:color="auto"/>
      </w:divBdr>
    </w:div>
    <w:div w:id="1644578717">
      <w:bodyDiv w:val="1"/>
      <w:marLeft w:val="0"/>
      <w:marRight w:val="0"/>
      <w:marTop w:val="0"/>
      <w:marBottom w:val="0"/>
      <w:divBdr>
        <w:top w:val="none" w:sz="0" w:space="0" w:color="auto"/>
        <w:left w:val="none" w:sz="0" w:space="0" w:color="auto"/>
        <w:bottom w:val="none" w:sz="0" w:space="0" w:color="auto"/>
        <w:right w:val="none" w:sz="0" w:space="0" w:color="auto"/>
      </w:divBdr>
    </w:div>
    <w:div w:id="1685669514">
      <w:bodyDiv w:val="1"/>
      <w:marLeft w:val="0"/>
      <w:marRight w:val="0"/>
      <w:marTop w:val="0"/>
      <w:marBottom w:val="0"/>
      <w:divBdr>
        <w:top w:val="none" w:sz="0" w:space="0" w:color="auto"/>
        <w:left w:val="none" w:sz="0" w:space="0" w:color="auto"/>
        <w:bottom w:val="none" w:sz="0" w:space="0" w:color="auto"/>
        <w:right w:val="none" w:sz="0" w:space="0" w:color="auto"/>
      </w:divBdr>
    </w:div>
    <w:div w:id="19497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lbs school</cp:lastModifiedBy>
  <cp:revision>558</cp:revision>
  <cp:lastPrinted>2021-06-23T07:18:00Z</cp:lastPrinted>
  <dcterms:created xsi:type="dcterms:W3CDTF">2019-07-01T02:57:00Z</dcterms:created>
  <dcterms:modified xsi:type="dcterms:W3CDTF">2021-06-23T08:17:00Z</dcterms:modified>
</cp:coreProperties>
</file>